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EC128C" w:rsidTr="00EC128C">
        <w:trPr>
          <w:trHeight w:val="1418"/>
          <w:jc w:val="center"/>
        </w:trPr>
        <w:tc>
          <w:tcPr>
            <w:tcW w:w="4225" w:type="dxa"/>
          </w:tcPr>
          <w:p w:rsidR="00EC128C" w:rsidRDefault="00EC128C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EC128C" w:rsidRDefault="00EC128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сосновка АУЫЛ СОВЕТЫ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EC128C" w:rsidRDefault="00EC128C" w:rsidP="0031550D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ХАКИМИЭТЕ</w:t>
            </w:r>
          </w:p>
        </w:tc>
        <w:tc>
          <w:tcPr>
            <w:tcW w:w="1839" w:type="dxa"/>
            <w:hideMark/>
          </w:tcPr>
          <w:p w:rsidR="00EC128C" w:rsidRDefault="00EC128C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EC128C" w:rsidRDefault="00EC128C">
            <w:pPr>
              <w:jc w:val="center"/>
              <w:rPr>
                <w:b/>
              </w:rPr>
            </w:pPr>
          </w:p>
        </w:tc>
      </w:tr>
    </w:tbl>
    <w:p w:rsidR="00EC128C" w:rsidRPr="00EC128C" w:rsidRDefault="00EC128C" w:rsidP="00EC128C">
      <w:pPr>
        <w:pBdr>
          <w:top w:val="thinThickSmallGap" w:sz="18" w:space="1" w:color="auto"/>
        </w:pBdr>
        <w:rPr>
          <w:b/>
          <w:sz w:val="28"/>
          <w:szCs w:val="28"/>
        </w:rPr>
      </w:pPr>
    </w:p>
    <w:p w:rsidR="00EC128C" w:rsidRPr="00EC128C" w:rsidRDefault="00EC128C" w:rsidP="00EC128C">
      <w:pPr>
        <w:pStyle w:val="6"/>
        <w:jc w:val="left"/>
        <w:rPr>
          <w:sz w:val="28"/>
          <w:szCs w:val="28"/>
        </w:rPr>
      </w:pPr>
      <w:r w:rsidRPr="00EC128C">
        <w:rPr>
          <w:sz w:val="28"/>
          <w:szCs w:val="28"/>
        </w:rPr>
        <w:t xml:space="preserve">           КАрАр                                                  </w:t>
      </w:r>
      <w:r>
        <w:rPr>
          <w:sz w:val="28"/>
          <w:szCs w:val="28"/>
        </w:rPr>
        <w:t xml:space="preserve">           </w:t>
      </w:r>
      <w:r w:rsidRPr="00EC128C">
        <w:rPr>
          <w:sz w:val="28"/>
          <w:szCs w:val="28"/>
        </w:rPr>
        <w:t xml:space="preserve"> </w:t>
      </w:r>
      <w:r w:rsidR="0031550D">
        <w:rPr>
          <w:sz w:val="28"/>
          <w:szCs w:val="28"/>
        </w:rPr>
        <w:t xml:space="preserve">        </w:t>
      </w:r>
      <w:r w:rsidR="004D3D55">
        <w:rPr>
          <w:sz w:val="28"/>
          <w:szCs w:val="28"/>
        </w:rPr>
        <w:t xml:space="preserve">   </w:t>
      </w:r>
      <w:r w:rsidRPr="00EC128C">
        <w:rPr>
          <w:sz w:val="28"/>
          <w:szCs w:val="28"/>
        </w:rPr>
        <w:t xml:space="preserve">постановление                                                </w:t>
      </w:r>
    </w:p>
    <w:p w:rsidR="00EC128C" w:rsidRPr="00EC128C" w:rsidRDefault="00EC128C" w:rsidP="00EC128C">
      <w:pPr>
        <w:rPr>
          <w:sz w:val="28"/>
          <w:szCs w:val="28"/>
        </w:rPr>
      </w:pPr>
    </w:p>
    <w:p w:rsidR="00EC128C" w:rsidRPr="00EC128C" w:rsidRDefault="00DF52C7" w:rsidP="00EC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6B7F">
        <w:rPr>
          <w:b/>
          <w:sz w:val="28"/>
          <w:szCs w:val="28"/>
        </w:rPr>
        <w:t xml:space="preserve">24 апрель </w:t>
      </w:r>
      <w:r w:rsidR="00456F58">
        <w:rPr>
          <w:b/>
          <w:sz w:val="28"/>
          <w:szCs w:val="28"/>
        </w:rPr>
        <w:t xml:space="preserve"> 2019</w:t>
      </w:r>
      <w:r w:rsidR="00EC128C" w:rsidRPr="00EC128C">
        <w:rPr>
          <w:b/>
          <w:sz w:val="28"/>
          <w:szCs w:val="28"/>
        </w:rPr>
        <w:t xml:space="preserve"> </w:t>
      </w:r>
      <w:proofErr w:type="spellStart"/>
      <w:r w:rsidR="004D3D55">
        <w:rPr>
          <w:b/>
          <w:sz w:val="28"/>
          <w:szCs w:val="28"/>
        </w:rPr>
        <w:t>й</w:t>
      </w:r>
      <w:proofErr w:type="spellEnd"/>
      <w:r w:rsidR="004D3D55">
        <w:rPr>
          <w:b/>
          <w:sz w:val="28"/>
          <w:szCs w:val="28"/>
        </w:rPr>
        <w:t xml:space="preserve">.                        </w:t>
      </w:r>
      <w:r w:rsidR="00456F58">
        <w:rPr>
          <w:b/>
          <w:sz w:val="28"/>
          <w:szCs w:val="28"/>
        </w:rPr>
        <w:t xml:space="preserve">   </w:t>
      </w:r>
      <w:r w:rsidR="00726B7F">
        <w:rPr>
          <w:b/>
          <w:sz w:val="28"/>
          <w:szCs w:val="28"/>
        </w:rPr>
        <w:t xml:space="preserve">      </w:t>
      </w:r>
      <w:r w:rsidR="004D3D55">
        <w:rPr>
          <w:b/>
          <w:sz w:val="28"/>
          <w:szCs w:val="28"/>
        </w:rPr>
        <w:t xml:space="preserve"> № </w:t>
      </w:r>
      <w:r w:rsidR="00726B7F">
        <w:rPr>
          <w:b/>
          <w:sz w:val="28"/>
          <w:szCs w:val="28"/>
        </w:rPr>
        <w:t>6</w:t>
      </w:r>
      <w:r w:rsidR="00ED0234">
        <w:rPr>
          <w:b/>
          <w:sz w:val="28"/>
          <w:szCs w:val="28"/>
        </w:rPr>
        <w:t>9</w:t>
      </w:r>
      <w:r w:rsidR="00EC128C" w:rsidRPr="00EC128C">
        <w:rPr>
          <w:b/>
          <w:sz w:val="28"/>
          <w:szCs w:val="28"/>
        </w:rPr>
        <w:t xml:space="preserve">                     </w:t>
      </w:r>
      <w:r w:rsidR="00726B7F">
        <w:rPr>
          <w:b/>
          <w:sz w:val="28"/>
          <w:szCs w:val="28"/>
        </w:rPr>
        <w:t xml:space="preserve">24 апреля </w:t>
      </w:r>
      <w:r w:rsidR="00456F58">
        <w:rPr>
          <w:b/>
          <w:sz w:val="28"/>
          <w:szCs w:val="28"/>
        </w:rPr>
        <w:t xml:space="preserve"> 2019</w:t>
      </w:r>
      <w:r w:rsidR="00EC128C" w:rsidRPr="00EC128C">
        <w:rPr>
          <w:b/>
          <w:sz w:val="28"/>
          <w:szCs w:val="28"/>
        </w:rPr>
        <w:t xml:space="preserve"> г.</w:t>
      </w:r>
    </w:p>
    <w:p w:rsidR="00EC128C" w:rsidRPr="00EC128C" w:rsidRDefault="00EC128C" w:rsidP="00EC128C">
      <w:pPr>
        <w:rPr>
          <w:b/>
          <w:sz w:val="28"/>
          <w:szCs w:val="28"/>
        </w:rPr>
      </w:pPr>
    </w:p>
    <w:p w:rsidR="00EC128C" w:rsidRPr="00EC128C" w:rsidRDefault="00EC128C" w:rsidP="00EC128C">
      <w:pPr>
        <w:pStyle w:val="1"/>
        <w:ind w:firstLine="0"/>
        <w:jc w:val="center"/>
        <w:rPr>
          <w:b/>
          <w:szCs w:val="28"/>
        </w:rPr>
      </w:pPr>
      <w:r w:rsidRPr="00EC128C">
        <w:rPr>
          <w:b/>
          <w:szCs w:val="28"/>
        </w:rPr>
        <w:t xml:space="preserve">О внесении изменений в постановление </w:t>
      </w:r>
      <w:r w:rsidR="00CF289A">
        <w:rPr>
          <w:b/>
          <w:szCs w:val="28"/>
        </w:rPr>
        <w:t xml:space="preserve">администрации </w:t>
      </w:r>
      <w:r w:rsidRPr="00EC128C">
        <w:rPr>
          <w:b/>
          <w:szCs w:val="28"/>
        </w:rPr>
        <w:t>сельского поселения</w:t>
      </w:r>
    </w:p>
    <w:p w:rsidR="00EC128C" w:rsidRDefault="00EC128C" w:rsidP="00EC128C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</w:t>
      </w:r>
      <w:r w:rsidR="00CF289A">
        <w:rPr>
          <w:b/>
          <w:szCs w:val="28"/>
        </w:rPr>
        <w:br/>
      </w:r>
      <w:r w:rsidRPr="00EC128C">
        <w:rPr>
          <w:b/>
          <w:szCs w:val="28"/>
        </w:rPr>
        <w:t>Республики Башкортостан от 23 декабря  2014 года № 34  «О порядке администрирования доходов бюдже</w:t>
      </w:r>
      <w:r>
        <w:rPr>
          <w:b/>
          <w:szCs w:val="28"/>
        </w:rPr>
        <w:t xml:space="preserve">та сельского поселения </w:t>
      </w:r>
      <w:r w:rsidR="00CF289A">
        <w:rPr>
          <w:b/>
          <w:szCs w:val="28"/>
        </w:rPr>
        <w:br/>
      </w:r>
      <w:r>
        <w:rPr>
          <w:b/>
          <w:szCs w:val="28"/>
        </w:rPr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</w:t>
      </w:r>
      <w:r w:rsidR="00CF289A">
        <w:rPr>
          <w:b/>
          <w:szCs w:val="28"/>
        </w:rPr>
        <w:br/>
      </w:r>
      <w:r w:rsidRPr="00EC128C">
        <w:rPr>
          <w:b/>
          <w:szCs w:val="28"/>
        </w:rPr>
        <w:t>Республики Башкортостан</w:t>
      </w:r>
      <w:r>
        <w:rPr>
          <w:b/>
          <w:szCs w:val="28"/>
        </w:rPr>
        <w:t>»</w:t>
      </w:r>
    </w:p>
    <w:p w:rsidR="00EC128C" w:rsidRDefault="00EC128C" w:rsidP="00EC128C">
      <w:pPr>
        <w:jc w:val="center"/>
        <w:rPr>
          <w:szCs w:val="28"/>
        </w:rPr>
      </w:pPr>
    </w:p>
    <w:p w:rsidR="003471B7" w:rsidRDefault="003471B7"/>
    <w:p w:rsidR="00456F58" w:rsidRPr="00456F58" w:rsidRDefault="00456F58" w:rsidP="00456F58">
      <w:pPr>
        <w:pStyle w:val="a3"/>
        <w:ind w:firstLine="708"/>
        <w:jc w:val="both"/>
        <w:rPr>
          <w:bCs/>
          <w:sz w:val="28"/>
          <w:szCs w:val="28"/>
        </w:rPr>
      </w:pPr>
      <w:r w:rsidRPr="00456F58">
        <w:rPr>
          <w:sz w:val="28"/>
          <w:szCs w:val="28"/>
        </w:rPr>
        <w:t>В соответствии со ст.20, ст.160.1 Бюджетного кодекса</w:t>
      </w:r>
      <w:r w:rsidRPr="00456F58">
        <w:rPr>
          <w:bCs/>
          <w:sz w:val="28"/>
          <w:szCs w:val="28"/>
        </w:rPr>
        <w:t xml:space="preserve"> Российской Федерации</w:t>
      </w:r>
    </w:p>
    <w:p w:rsidR="00456F58" w:rsidRPr="00456F58" w:rsidRDefault="00456F58" w:rsidP="00456F5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56F5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56F5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56F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56F58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56F58" w:rsidRPr="00456F58" w:rsidRDefault="00456F58" w:rsidP="00456F58">
      <w:pPr>
        <w:ind w:firstLine="900"/>
        <w:jc w:val="center"/>
        <w:rPr>
          <w:sz w:val="28"/>
          <w:szCs w:val="28"/>
        </w:rPr>
      </w:pPr>
    </w:p>
    <w:p w:rsidR="00456F58" w:rsidRPr="00456F58" w:rsidRDefault="00456F58" w:rsidP="00456F58">
      <w:pPr>
        <w:jc w:val="both"/>
        <w:rPr>
          <w:sz w:val="28"/>
          <w:szCs w:val="28"/>
        </w:rPr>
      </w:pPr>
      <w:r w:rsidRPr="00456F58">
        <w:rPr>
          <w:sz w:val="28"/>
          <w:szCs w:val="28"/>
        </w:rPr>
        <w:t xml:space="preserve">          1. Внести изменения в  Приложение 1 к «Порядку администрирования доходов бюджета сел</w:t>
      </w:r>
      <w:r>
        <w:rPr>
          <w:sz w:val="28"/>
          <w:szCs w:val="28"/>
        </w:rPr>
        <w:t xml:space="preserve">ьского поселения Сосновский </w:t>
      </w:r>
      <w:r w:rsidRPr="00456F58">
        <w:rPr>
          <w:sz w:val="28"/>
          <w:szCs w:val="28"/>
        </w:rPr>
        <w:t xml:space="preserve"> сельсовет муниципального района Белорецки</w:t>
      </w:r>
      <w:r w:rsidR="00DF52C7">
        <w:rPr>
          <w:sz w:val="28"/>
          <w:szCs w:val="28"/>
        </w:rPr>
        <w:t>й район Республики Башкортостан</w:t>
      </w:r>
      <w:r w:rsidRPr="00456F58">
        <w:rPr>
          <w:sz w:val="28"/>
          <w:szCs w:val="28"/>
        </w:rPr>
        <w:t xml:space="preserve">»,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Сосновский </w:t>
      </w:r>
      <w:r w:rsidRPr="00456F58">
        <w:rPr>
          <w:sz w:val="28"/>
          <w:szCs w:val="28"/>
        </w:rPr>
        <w:t xml:space="preserve"> сельсовет муниципального района Белорецкий район Рес</w:t>
      </w:r>
      <w:r>
        <w:rPr>
          <w:sz w:val="28"/>
          <w:szCs w:val="28"/>
        </w:rPr>
        <w:t>публики Башкортостан от 23 декабря 2014 года № 34</w:t>
      </w:r>
      <w:r w:rsidRPr="00456F58">
        <w:rPr>
          <w:sz w:val="28"/>
          <w:szCs w:val="28"/>
        </w:rPr>
        <w:t>:</w:t>
      </w:r>
    </w:p>
    <w:p w:rsidR="00456F58" w:rsidRDefault="00456F58" w:rsidP="00456F58">
      <w:pPr>
        <w:jc w:val="both"/>
        <w:rPr>
          <w:sz w:val="28"/>
          <w:szCs w:val="28"/>
        </w:rPr>
      </w:pPr>
      <w:r w:rsidRPr="00456F58">
        <w:rPr>
          <w:sz w:val="28"/>
          <w:szCs w:val="28"/>
        </w:rPr>
        <w:t>-дополнить следующими кодами бюджетной классификации</w:t>
      </w:r>
      <w:r w:rsidR="00CF289A">
        <w:rPr>
          <w:sz w:val="28"/>
          <w:szCs w:val="28"/>
        </w:rPr>
        <w:t>:</w:t>
      </w:r>
      <w:r w:rsidRPr="00456F58">
        <w:rPr>
          <w:sz w:val="28"/>
          <w:szCs w:val="28"/>
        </w:rPr>
        <w:t xml:space="preserve"> </w:t>
      </w:r>
    </w:p>
    <w:p w:rsidR="00726B7F" w:rsidRDefault="00726B7F" w:rsidP="00456F58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962"/>
        <w:gridCol w:w="2976"/>
      </w:tblGrid>
      <w:tr w:rsidR="00726B7F" w:rsidRPr="00CD4504" w:rsidTr="00726B7F">
        <w:trPr>
          <w:trHeight w:val="567"/>
        </w:trPr>
        <w:tc>
          <w:tcPr>
            <w:tcW w:w="2376" w:type="dxa"/>
          </w:tcPr>
          <w:p w:rsidR="00726B7F" w:rsidRPr="00CD4504" w:rsidRDefault="00726B7F" w:rsidP="002C076F">
            <w:pPr>
              <w:jc w:val="center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791 2 02 49999 10 </w:t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          7201 150</w:t>
            </w:r>
          </w:p>
        </w:tc>
        <w:tc>
          <w:tcPr>
            <w:tcW w:w="4962" w:type="dxa"/>
          </w:tcPr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976" w:type="dxa"/>
          </w:tcPr>
          <w:p w:rsidR="00726B7F" w:rsidRPr="00CD4504" w:rsidRDefault="00726B7F" w:rsidP="002C076F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Централизованная </w:t>
            </w:r>
            <w:r w:rsidRPr="00CD4504">
              <w:rPr>
                <w:sz w:val="24"/>
                <w:szCs w:val="24"/>
              </w:rPr>
              <w:tab/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бухгалтерия</w:t>
            </w:r>
          </w:p>
          <w:p w:rsidR="00726B7F" w:rsidRPr="00CD4504" w:rsidRDefault="00726B7F" w:rsidP="002C07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726B7F" w:rsidRPr="00CD4504" w:rsidTr="00726B7F">
        <w:trPr>
          <w:trHeight w:val="830"/>
        </w:trPr>
        <w:tc>
          <w:tcPr>
            <w:tcW w:w="2376" w:type="dxa"/>
          </w:tcPr>
          <w:p w:rsidR="00726B7F" w:rsidRPr="00CD4504" w:rsidRDefault="00726B7F" w:rsidP="002C076F">
            <w:pPr>
              <w:jc w:val="center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791 2 02 49999 10  7216 150</w:t>
            </w:r>
          </w:p>
        </w:tc>
        <w:tc>
          <w:tcPr>
            <w:tcW w:w="4962" w:type="dxa"/>
          </w:tcPr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976" w:type="dxa"/>
          </w:tcPr>
          <w:p w:rsidR="00726B7F" w:rsidRPr="00CD4504" w:rsidRDefault="00726B7F" w:rsidP="002C076F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Централизованная </w:t>
            </w:r>
            <w:r w:rsidRPr="00CD4504">
              <w:rPr>
                <w:sz w:val="24"/>
                <w:szCs w:val="24"/>
              </w:rPr>
              <w:tab/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бухгалтерия</w:t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</w:p>
        </w:tc>
      </w:tr>
      <w:tr w:rsidR="00726B7F" w:rsidRPr="00CD4504" w:rsidTr="00726B7F">
        <w:trPr>
          <w:trHeight w:val="843"/>
        </w:trPr>
        <w:tc>
          <w:tcPr>
            <w:tcW w:w="2376" w:type="dxa"/>
          </w:tcPr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  791 2 02 49999 10</w:t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           7232 150   </w:t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962" w:type="dxa"/>
          </w:tcPr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(межбюджетные трансферты на содержание, ремонт, капитальный ремонт, строительство </w:t>
            </w:r>
            <w:r w:rsidRPr="00CD4504">
              <w:rPr>
                <w:sz w:val="24"/>
                <w:szCs w:val="24"/>
              </w:rPr>
              <w:lastRenderedPageBreak/>
              <w:t>и реконструкция автомобильных дорог общего пользования местного значения)</w:t>
            </w:r>
          </w:p>
        </w:tc>
        <w:tc>
          <w:tcPr>
            <w:tcW w:w="2976" w:type="dxa"/>
          </w:tcPr>
          <w:p w:rsidR="00726B7F" w:rsidRPr="00CD4504" w:rsidRDefault="00726B7F" w:rsidP="002C076F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lastRenderedPageBreak/>
              <w:t xml:space="preserve">Централизованная </w:t>
            </w:r>
            <w:r w:rsidRPr="00CD4504">
              <w:rPr>
                <w:sz w:val="24"/>
                <w:szCs w:val="24"/>
              </w:rPr>
              <w:tab/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бухгалтерия</w:t>
            </w:r>
          </w:p>
          <w:p w:rsidR="00726B7F" w:rsidRPr="00CD4504" w:rsidRDefault="00726B7F" w:rsidP="002C07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ab/>
            </w:r>
          </w:p>
        </w:tc>
      </w:tr>
      <w:tr w:rsidR="00726B7F" w:rsidRPr="00CD4504" w:rsidTr="00726B7F">
        <w:trPr>
          <w:trHeight w:val="840"/>
        </w:trPr>
        <w:tc>
          <w:tcPr>
            <w:tcW w:w="2376" w:type="dxa"/>
          </w:tcPr>
          <w:p w:rsidR="00726B7F" w:rsidRPr="00CD4504" w:rsidRDefault="00726B7F" w:rsidP="002C076F">
            <w:pPr>
              <w:jc w:val="center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lastRenderedPageBreak/>
              <w:t>791 2 02 49999 10      7235 150</w:t>
            </w:r>
          </w:p>
        </w:tc>
        <w:tc>
          <w:tcPr>
            <w:tcW w:w="4962" w:type="dxa"/>
          </w:tcPr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(межбюджетные трансферты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CD4504">
              <w:rPr>
                <w:sz w:val="24"/>
                <w:szCs w:val="24"/>
              </w:rPr>
              <w:t>электро</w:t>
            </w:r>
            <w:proofErr w:type="spellEnd"/>
            <w:r w:rsidRPr="00CD4504">
              <w:rPr>
                <w:sz w:val="24"/>
                <w:szCs w:val="24"/>
              </w:rPr>
              <w:t>- и теплоснабжения)</w:t>
            </w:r>
          </w:p>
        </w:tc>
        <w:tc>
          <w:tcPr>
            <w:tcW w:w="2976" w:type="dxa"/>
          </w:tcPr>
          <w:p w:rsidR="00726B7F" w:rsidRPr="00ED0234" w:rsidRDefault="00726B7F" w:rsidP="002C076F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 w:rsidRPr="00ED0234">
              <w:rPr>
                <w:sz w:val="24"/>
                <w:szCs w:val="24"/>
              </w:rPr>
              <w:t xml:space="preserve">Централизованная </w:t>
            </w:r>
            <w:r w:rsidRPr="00ED0234">
              <w:rPr>
                <w:sz w:val="24"/>
                <w:szCs w:val="24"/>
              </w:rPr>
              <w:tab/>
            </w:r>
          </w:p>
          <w:p w:rsidR="00726B7F" w:rsidRPr="00ED0234" w:rsidRDefault="00726B7F" w:rsidP="002C076F">
            <w:pPr>
              <w:rPr>
                <w:sz w:val="24"/>
                <w:szCs w:val="24"/>
              </w:rPr>
            </w:pPr>
            <w:r w:rsidRPr="00ED0234">
              <w:rPr>
                <w:sz w:val="24"/>
                <w:szCs w:val="24"/>
              </w:rPr>
              <w:t>бухгалтерия</w:t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</w:p>
        </w:tc>
      </w:tr>
      <w:tr w:rsidR="00726B7F" w:rsidRPr="00CD4504" w:rsidTr="00726B7F">
        <w:trPr>
          <w:trHeight w:val="913"/>
        </w:trPr>
        <w:tc>
          <w:tcPr>
            <w:tcW w:w="2376" w:type="dxa"/>
          </w:tcPr>
          <w:p w:rsidR="00726B7F" w:rsidRPr="00CD4504" w:rsidRDefault="00726B7F" w:rsidP="002C076F">
            <w:pPr>
              <w:jc w:val="center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791 2 02 49999 10  7247 150</w:t>
            </w:r>
          </w:p>
        </w:tc>
        <w:tc>
          <w:tcPr>
            <w:tcW w:w="4962" w:type="dxa"/>
          </w:tcPr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976" w:type="dxa"/>
          </w:tcPr>
          <w:p w:rsidR="00726B7F" w:rsidRPr="00CD4504" w:rsidRDefault="00726B7F" w:rsidP="002C076F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Централизованная </w:t>
            </w:r>
            <w:r w:rsidRPr="00CD4504">
              <w:rPr>
                <w:sz w:val="24"/>
                <w:szCs w:val="24"/>
              </w:rPr>
              <w:tab/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бухгалтерия</w:t>
            </w:r>
          </w:p>
          <w:p w:rsidR="00726B7F" w:rsidRPr="00CD4504" w:rsidRDefault="00726B7F" w:rsidP="002C07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ab/>
            </w:r>
          </w:p>
        </w:tc>
      </w:tr>
      <w:tr w:rsidR="00726B7F" w:rsidRPr="00CD4504" w:rsidTr="00726B7F">
        <w:trPr>
          <w:trHeight w:val="1110"/>
        </w:trPr>
        <w:tc>
          <w:tcPr>
            <w:tcW w:w="2376" w:type="dxa"/>
          </w:tcPr>
          <w:p w:rsidR="00726B7F" w:rsidRPr="00CD4504" w:rsidRDefault="00726B7F" w:rsidP="002C076F">
            <w:pPr>
              <w:jc w:val="center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791 2 02 49999 10  7248 150</w:t>
            </w:r>
          </w:p>
        </w:tc>
        <w:tc>
          <w:tcPr>
            <w:tcW w:w="4962" w:type="dxa"/>
          </w:tcPr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проекты развития общественной инфраструктуры, основанные на местных инициативах)</w:t>
            </w:r>
          </w:p>
        </w:tc>
        <w:tc>
          <w:tcPr>
            <w:tcW w:w="2976" w:type="dxa"/>
          </w:tcPr>
          <w:p w:rsidR="00726B7F" w:rsidRPr="00CD4504" w:rsidRDefault="00726B7F" w:rsidP="002C076F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 xml:space="preserve">Централизованная </w:t>
            </w:r>
            <w:r w:rsidRPr="00CD4504">
              <w:rPr>
                <w:sz w:val="24"/>
                <w:szCs w:val="24"/>
              </w:rPr>
              <w:tab/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  <w:r w:rsidRPr="00CD4504">
              <w:rPr>
                <w:sz w:val="24"/>
                <w:szCs w:val="24"/>
              </w:rPr>
              <w:t>бухгалтерия</w:t>
            </w:r>
          </w:p>
          <w:p w:rsidR="00726B7F" w:rsidRPr="00CD4504" w:rsidRDefault="00726B7F" w:rsidP="002C076F">
            <w:pPr>
              <w:rPr>
                <w:sz w:val="24"/>
                <w:szCs w:val="24"/>
              </w:rPr>
            </w:pPr>
          </w:p>
        </w:tc>
      </w:tr>
    </w:tbl>
    <w:p w:rsidR="00DF52C7" w:rsidRDefault="00DF52C7" w:rsidP="00456F58">
      <w:pPr>
        <w:jc w:val="both"/>
        <w:rPr>
          <w:sz w:val="28"/>
          <w:szCs w:val="28"/>
        </w:rPr>
      </w:pPr>
    </w:p>
    <w:p w:rsidR="00456F58" w:rsidRPr="00456F58" w:rsidRDefault="00456F58" w:rsidP="00456F58">
      <w:pPr>
        <w:rPr>
          <w:sz w:val="28"/>
          <w:szCs w:val="28"/>
        </w:rPr>
      </w:pPr>
      <w:r w:rsidRPr="0037343C">
        <w:rPr>
          <w:sz w:val="24"/>
          <w:szCs w:val="24"/>
        </w:rPr>
        <w:t xml:space="preserve">         2. </w:t>
      </w:r>
      <w:proofErr w:type="gramStart"/>
      <w:r w:rsidRPr="00456F58">
        <w:rPr>
          <w:sz w:val="28"/>
          <w:szCs w:val="28"/>
        </w:rPr>
        <w:t>Контроль за</w:t>
      </w:r>
      <w:proofErr w:type="gramEnd"/>
      <w:r w:rsidRPr="00456F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3D55" w:rsidRPr="00456F58" w:rsidRDefault="004D3D55" w:rsidP="004D3D55">
      <w:pPr>
        <w:jc w:val="center"/>
        <w:rPr>
          <w:sz w:val="28"/>
          <w:szCs w:val="28"/>
        </w:rPr>
      </w:pPr>
    </w:p>
    <w:p w:rsidR="004D3D55" w:rsidRPr="00456F58" w:rsidRDefault="004D3D55" w:rsidP="004D3D55">
      <w:pPr>
        <w:jc w:val="center"/>
        <w:rPr>
          <w:sz w:val="28"/>
          <w:szCs w:val="28"/>
        </w:rPr>
      </w:pPr>
    </w:p>
    <w:p w:rsidR="004D3D55" w:rsidRDefault="004D3D55" w:rsidP="004D3D55">
      <w:pPr>
        <w:ind w:left="-284"/>
      </w:pPr>
    </w:p>
    <w:p w:rsidR="004D3D55" w:rsidRPr="004D3D55" w:rsidRDefault="004D3D55" w:rsidP="004D3D55">
      <w:pPr>
        <w:tabs>
          <w:tab w:val="left" w:pos="-709"/>
        </w:tabs>
        <w:spacing w:line="360" w:lineRule="auto"/>
        <w:ind w:left="-284"/>
        <w:rPr>
          <w:b/>
          <w:sz w:val="28"/>
          <w:szCs w:val="28"/>
        </w:rPr>
      </w:pPr>
      <w:r w:rsidRPr="004D3D55">
        <w:rPr>
          <w:b/>
          <w:sz w:val="28"/>
          <w:szCs w:val="28"/>
        </w:rPr>
        <w:t xml:space="preserve">Глава сельского поселения                             </w:t>
      </w:r>
      <w:r w:rsidR="00456F58">
        <w:rPr>
          <w:b/>
          <w:sz w:val="28"/>
          <w:szCs w:val="28"/>
        </w:rPr>
        <w:t xml:space="preserve">              </w:t>
      </w:r>
      <w:r w:rsidRPr="004D3D55">
        <w:rPr>
          <w:b/>
          <w:sz w:val="28"/>
          <w:szCs w:val="28"/>
        </w:rPr>
        <w:t xml:space="preserve">                 </w:t>
      </w:r>
      <w:proofErr w:type="spellStart"/>
      <w:r w:rsidRPr="004D3D55">
        <w:rPr>
          <w:b/>
          <w:sz w:val="28"/>
          <w:szCs w:val="28"/>
        </w:rPr>
        <w:t>Р.Г.Муратшин</w:t>
      </w:r>
      <w:proofErr w:type="spellEnd"/>
    </w:p>
    <w:p w:rsidR="004D3D55" w:rsidRPr="004D3D55" w:rsidRDefault="004D3D55" w:rsidP="004D3D55">
      <w:pPr>
        <w:tabs>
          <w:tab w:val="left" w:pos="-709"/>
        </w:tabs>
        <w:spacing w:line="360" w:lineRule="auto"/>
        <w:ind w:left="-284"/>
        <w:rPr>
          <w:b/>
          <w:sz w:val="28"/>
          <w:szCs w:val="28"/>
        </w:rPr>
      </w:pPr>
    </w:p>
    <w:p w:rsidR="004D3D55" w:rsidRDefault="004D3D55" w:rsidP="00456F58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</w:p>
    <w:p w:rsidR="00456F58" w:rsidRDefault="00456F58" w:rsidP="00456F58">
      <w:pPr>
        <w:jc w:val="right"/>
      </w:pPr>
    </w:p>
    <w:sectPr w:rsidR="00456F58" w:rsidSect="003155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128C"/>
    <w:rsid w:val="000674A1"/>
    <w:rsid w:val="00166EB6"/>
    <w:rsid w:val="0031550D"/>
    <w:rsid w:val="00320A86"/>
    <w:rsid w:val="00322CC2"/>
    <w:rsid w:val="003471B7"/>
    <w:rsid w:val="0044740F"/>
    <w:rsid w:val="00456F58"/>
    <w:rsid w:val="004B3D26"/>
    <w:rsid w:val="004D3D55"/>
    <w:rsid w:val="00726B7F"/>
    <w:rsid w:val="00791322"/>
    <w:rsid w:val="007B3E77"/>
    <w:rsid w:val="008257AC"/>
    <w:rsid w:val="00917A9D"/>
    <w:rsid w:val="009F34B8"/>
    <w:rsid w:val="00AC6745"/>
    <w:rsid w:val="00B06C0E"/>
    <w:rsid w:val="00C47661"/>
    <w:rsid w:val="00CF289A"/>
    <w:rsid w:val="00D51500"/>
    <w:rsid w:val="00D94601"/>
    <w:rsid w:val="00DF52C7"/>
    <w:rsid w:val="00E616CD"/>
    <w:rsid w:val="00EC128C"/>
    <w:rsid w:val="00ED0234"/>
    <w:rsid w:val="00EE2540"/>
    <w:rsid w:val="00F57242"/>
    <w:rsid w:val="00FB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28C"/>
    <w:pPr>
      <w:keepNext/>
      <w:ind w:firstLine="851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C128C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128C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12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128C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EC128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C1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648C-ACED-4148-A343-223FA30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22</cp:revision>
  <cp:lastPrinted>2019-04-23T10:08:00Z</cp:lastPrinted>
  <dcterms:created xsi:type="dcterms:W3CDTF">2017-08-02T03:25:00Z</dcterms:created>
  <dcterms:modified xsi:type="dcterms:W3CDTF">2019-04-23T10:36:00Z</dcterms:modified>
</cp:coreProperties>
</file>